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6" w:rsidRPr="001A2736" w:rsidRDefault="001A2736" w:rsidP="001A2736">
      <w:pPr>
        <w:spacing w:after="0" w:line="240" w:lineRule="auto"/>
        <w:jc w:val="center"/>
        <w:rPr>
          <w:rFonts w:ascii="Times New Roman" w:eastAsia="Times New Roman" w:hAnsi="Times New Roman" w:cs="Times New Roman"/>
          <w:sz w:val="24"/>
          <w:szCs w:val="24"/>
          <w:lang w:eastAsia="fr-FR"/>
        </w:rPr>
      </w:pPr>
      <w:r w:rsidRPr="001A2736">
        <w:rPr>
          <w:rFonts w:ascii="Times New Roman" w:eastAsia="Times New Roman" w:hAnsi="Times New Roman" w:cs="Times New Roman"/>
          <w:b/>
          <w:bCs/>
          <w:sz w:val="30"/>
          <w:szCs w:val="30"/>
          <w:lang w:eastAsia="fr-FR"/>
        </w:rPr>
        <w:t>Avis de Soutenance</w:t>
      </w:r>
      <w:r w:rsidRPr="001A2736">
        <w:rPr>
          <w:rFonts w:ascii="Times New Roman" w:eastAsia="Times New Roman" w:hAnsi="Times New Roman" w:cs="Times New Roman"/>
          <w:sz w:val="24"/>
          <w:szCs w:val="24"/>
          <w:lang w:eastAsia="fr-FR"/>
        </w:rPr>
        <w:t xml:space="preserve"> </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2F7F0031" wp14:editId="3637117F">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1A2736">
        <w:rPr>
          <w:rFonts w:ascii="Times New Roman" w:eastAsia="Times New Roman" w:hAnsi="Times New Roman" w:cs="Times New Roman"/>
          <w:sz w:val="30"/>
          <w:szCs w:val="30"/>
          <w:lang w:eastAsia="fr-FR"/>
        </w:rPr>
        <w:t>Madame Solenne HORTALA</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8"/>
          <w:szCs w:val="28"/>
          <w:lang w:eastAsia="fr-FR"/>
        </w:rPr>
        <w:t xml:space="preserve">Droit </w:t>
      </w:r>
      <w:r w:rsidR="0008460C">
        <w:rPr>
          <w:rFonts w:ascii="Times New Roman" w:eastAsia="Times New Roman" w:hAnsi="Times New Roman" w:cs="Times New Roman"/>
          <w:sz w:val="28"/>
          <w:szCs w:val="28"/>
          <w:lang w:eastAsia="fr-FR"/>
        </w:rPr>
        <w:t>–</w:t>
      </w:r>
      <w:r w:rsidRPr="001A2736">
        <w:rPr>
          <w:rFonts w:ascii="Times New Roman" w:eastAsia="Times New Roman" w:hAnsi="Times New Roman" w:cs="Times New Roman"/>
          <w:sz w:val="28"/>
          <w:szCs w:val="28"/>
          <w:lang w:eastAsia="fr-FR"/>
        </w:rPr>
        <w:t xml:space="preserve"> E</w:t>
      </w:r>
      <w:r w:rsidR="0008460C">
        <w:rPr>
          <w:rFonts w:ascii="Times New Roman" w:eastAsia="Times New Roman" w:hAnsi="Times New Roman" w:cs="Times New Roman"/>
          <w:sz w:val="28"/>
          <w:szCs w:val="28"/>
          <w:lang w:eastAsia="fr-FR"/>
        </w:rPr>
        <w:t>2</w:t>
      </w:r>
      <w:r w:rsidRPr="001A2736">
        <w:rPr>
          <w:rFonts w:ascii="Times New Roman" w:eastAsia="Times New Roman" w:hAnsi="Times New Roman" w:cs="Times New Roman"/>
          <w:sz w:val="28"/>
          <w:szCs w:val="28"/>
          <w:lang w:eastAsia="fr-FR"/>
        </w:rPr>
        <w:t>DS</w:t>
      </w:r>
      <w:bookmarkStart w:id="0" w:name="_GoBack"/>
      <w:bookmarkEnd w:id="0"/>
      <w:r w:rsidRPr="001A2736">
        <w:rPr>
          <w:rFonts w:ascii="Times New Roman" w:eastAsia="Times New Roman" w:hAnsi="Times New Roman" w:cs="Times New Roman"/>
          <w:sz w:val="28"/>
          <w:szCs w:val="28"/>
          <w:lang w:eastAsia="fr-FR"/>
        </w:rPr>
        <w:t>P Toulouse</w:t>
      </w:r>
      <w:r w:rsidRPr="001A2736">
        <w:rPr>
          <w:rFonts w:ascii="Times New Roman" w:eastAsia="Times New Roman" w:hAnsi="Times New Roman" w:cs="Times New Roman"/>
          <w:sz w:val="24"/>
          <w:szCs w:val="24"/>
          <w:lang w:eastAsia="fr-FR"/>
        </w:rPr>
        <w:t xml:space="preserve"> </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t>Soutiendra publiquement ses travaux de thèse intitulés</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i/>
          <w:iCs/>
          <w:sz w:val="24"/>
          <w:szCs w:val="24"/>
          <w:lang w:eastAsia="fr-FR"/>
        </w:rPr>
        <w:t>Les obiter dicta de la Cour de cassation Etude de la jurisprudence civile</w:t>
      </w:r>
      <w:r w:rsidRPr="001A2736">
        <w:rPr>
          <w:rFonts w:ascii="Times New Roman" w:eastAsia="Times New Roman" w:hAnsi="Times New Roman" w:cs="Times New Roman"/>
          <w:sz w:val="24"/>
          <w:szCs w:val="24"/>
          <w:lang w:eastAsia="fr-FR"/>
        </w:rPr>
        <w:t xml:space="preserve"> </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t xml:space="preserve">dirigés par Monsieur Jérôme JULIEN </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t xml:space="preserve">Soutenance prévue le </w:t>
      </w:r>
      <w:r w:rsidRPr="001A2736">
        <w:rPr>
          <w:rFonts w:ascii="Times New Roman" w:eastAsia="Times New Roman" w:hAnsi="Times New Roman" w:cs="Times New Roman"/>
          <w:b/>
          <w:bCs/>
          <w:i/>
          <w:iCs/>
          <w:sz w:val="24"/>
          <w:szCs w:val="24"/>
          <w:lang w:eastAsia="fr-FR"/>
        </w:rPr>
        <w:t xml:space="preserve">vendredi 08 décembre 2017 </w:t>
      </w:r>
      <w:r w:rsidRPr="001A2736">
        <w:rPr>
          <w:rFonts w:ascii="Times New Roman" w:eastAsia="Times New Roman" w:hAnsi="Times New Roman" w:cs="Times New Roman"/>
          <w:sz w:val="24"/>
          <w:szCs w:val="24"/>
          <w:lang w:eastAsia="fr-FR"/>
        </w:rPr>
        <w:t>à 14h30</w:t>
      </w:r>
      <w:r w:rsidRPr="001A2736">
        <w:rPr>
          <w:rFonts w:ascii="Times New Roman" w:eastAsia="Times New Roman" w:hAnsi="Times New Roman" w:cs="Times New Roman"/>
          <w:sz w:val="24"/>
          <w:szCs w:val="24"/>
          <w:lang w:eastAsia="fr-FR"/>
        </w:rPr>
        <w:br/>
        <w:t xml:space="preserve">Lieu :   2 Rue du Doyen-Gabriel-Marty 31000 Toulouse </w:t>
      </w:r>
      <w:r w:rsidRPr="001A2736">
        <w:rPr>
          <w:rFonts w:ascii="Times New Roman" w:eastAsia="Times New Roman" w:hAnsi="Times New Roman" w:cs="Times New Roman"/>
          <w:sz w:val="24"/>
          <w:szCs w:val="24"/>
          <w:lang w:eastAsia="fr-FR"/>
        </w:rPr>
        <w:br/>
        <w:t xml:space="preserve">salle des thèses </w:t>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sz w:val="24"/>
          <w:szCs w:val="24"/>
          <w:lang w:eastAsia="fr-FR"/>
        </w:rPr>
        <w:br/>
      </w:r>
      <w:r w:rsidRPr="001A2736">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4"/>
        <w:gridCol w:w="120"/>
        <w:gridCol w:w="4647"/>
        <w:gridCol w:w="120"/>
        <w:gridCol w:w="1611"/>
      </w:tblGrid>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M. Jérôme JULIEN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UT1 Capitole</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Directeur de thèse </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Mme Pascale DEUMIER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Université Jean Moulin Lyon 3</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Rapporteur </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M. Sébastien TOURNAUX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Université de Bordeaux</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Rapporteur </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Jean-Jacques BARBIE</w:t>
            </w:r>
            <w:r w:rsidRPr="001A2736">
              <w:rPr>
                <w:rFonts w:ascii="Times New Roman" w:eastAsia="Times New Roman" w:hAnsi="Times New Roman" w:cs="Times New Roman"/>
                <w:sz w:val="24"/>
                <w:szCs w:val="24"/>
                <w:lang w:eastAsia="fr-FR"/>
              </w:rPr>
              <w:t xml:space="preserve">RI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UT1 Capitole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Examinateur </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M. Daniel TRICOT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Président honoraire de la chambre commerciale de la Cour de cassation</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xml:space="preserve">Examinateur </w:t>
            </w:r>
          </w:p>
        </w:tc>
      </w:tr>
    </w:tbl>
    <w:p w:rsidR="001A2736" w:rsidRPr="001A2736" w:rsidRDefault="001A2736" w:rsidP="001A2736">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4474"/>
      </w:tblGrid>
      <w:tr w:rsidR="001A2736" w:rsidRPr="001A2736" w:rsidTr="001A2736">
        <w:trPr>
          <w:tblCellSpacing w:w="15" w:type="dxa"/>
        </w:trPr>
        <w:tc>
          <w:tcPr>
            <w:tcW w:w="0" w:type="auto"/>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b/>
                <w:bCs/>
                <w:sz w:val="24"/>
                <w:szCs w:val="24"/>
                <w:lang w:eastAsia="fr-FR"/>
              </w:rPr>
              <w:t>Mots-clés :</w:t>
            </w:r>
            <w:r w:rsidRPr="001A2736">
              <w:rPr>
                <w:rFonts w:ascii="Times New Roman" w:eastAsia="Times New Roman" w:hAnsi="Times New Roman" w:cs="Times New Roman"/>
                <w:sz w:val="24"/>
                <w:szCs w:val="24"/>
                <w:lang w:eastAsia="fr-FR"/>
              </w:rPr>
              <w:t xml:space="preserve"> </w:t>
            </w:r>
          </w:p>
        </w:tc>
        <w:tc>
          <w:tcPr>
            <w:tcW w:w="0" w:type="auto"/>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obiter dicta,</w:t>
            </w:r>
            <w:r>
              <w:rPr>
                <w:rFonts w:ascii="Times New Roman" w:eastAsia="Times New Roman" w:hAnsi="Times New Roman" w:cs="Times New Roman"/>
                <w:sz w:val="24"/>
                <w:szCs w:val="24"/>
                <w:lang w:eastAsia="fr-FR"/>
              </w:rPr>
              <w:t xml:space="preserve"> </w:t>
            </w:r>
            <w:r w:rsidRPr="001A2736">
              <w:rPr>
                <w:rFonts w:ascii="Times New Roman" w:eastAsia="Times New Roman" w:hAnsi="Times New Roman" w:cs="Times New Roman"/>
                <w:sz w:val="24"/>
                <w:szCs w:val="24"/>
                <w:lang w:eastAsia="fr-FR"/>
              </w:rPr>
              <w:t>jurisprudence,</w:t>
            </w:r>
            <w:r>
              <w:rPr>
                <w:rFonts w:ascii="Times New Roman" w:eastAsia="Times New Roman" w:hAnsi="Times New Roman" w:cs="Times New Roman"/>
                <w:sz w:val="24"/>
                <w:szCs w:val="24"/>
                <w:lang w:eastAsia="fr-FR"/>
              </w:rPr>
              <w:t xml:space="preserve"> </w:t>
            </w:r>
            <w:r w:rsidRPr="001A2736">
              <w:rPr>
                <w:rFonts w:ascii="Times New Roman" w:eastAsia="Times New Roman" w:hAnsi="Times New Roman" w:cs="Times New Roman"/>
                <w:sz w:val="24"/>
                <w:szCs w:val="24"/>
                <w:lang w:eastAsia="fr-FR"/>
              </w:rPr>
              <w:t>Cour de cassation,</w:t>
            </w:r>
          </w:p>
        </w:tc>
      </w:tr>
    </w:tbl>
    <w:p w:rsidR="001A2736" w:rsidRPr="001A2736" w:rsidRDefault="001A2736" w:rsidP="001A2736">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b/>
                <w:bCs/>
                <w:sz w:val="24"/>
                <w:szCs w:val="24"/>
                <w:lang w:eastAsia="fr-FR"/>
              </w:rPr>
              <w:t>Résumé :</w:t>
            </w:r>
            <w:r w:rsidRPr="001A2736">
              <w:rPr>
                <w:rFonts w:ascii="Times New Roman" w:eastAsia="Times New Roman" w:hAnsi="Times New Roman" w:cs="Times New Roman"/>
                <w:sz w:val="24"/>
                <w:szCs w:val="24"/>
                <w:lang w:eastAsia="fr-FR"/>
              </w:rPr>
              <w:t xml:space="preserve">  </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jc w:val="both"/>
              <w:rPr>
                <w:rFonts w:ascii="Times New Roman" w:eastAsia="Times New Roman" w:hAnsi="Times New Roman" w:cs="Times New Roman"/>
                <w:sz w:val="20"/>
                <w:szCs w:val="20"/>
                <w:lang w:eastAsia="fr-FR"/>
              </w:rPr>
            </w:pPr>
            <w:r w:rsidRPr="001A2736">
              <w:rPr>
                <w:rFonts w:ascii="Times New Roman" w:eastAsia="Times New Roman" w:hAnsi="Times New Roman" w:cs="Times New Roman"/>
                <w:sz w:val="20"/>
                <w:szCs w:val="20"/>
                <w:lang w:eastAsia="fr-FR"/>
              </w:rPr>
              <w:t>L’obiter dictum reste une figure peu reconnue de la jurisprudence civile de la Cour de cassation. Pourtant, sa présence au sein des arrêts est régulièrement relevée, voire interrogée en doctrine. Mieux connu des juridictions supranationales, ou même des institutions et juridictions supérieures de droit public, son existence demeure néanmoins troublante. Instrument incontournable de la common law, l’obiter dictum de la Cour de cassation doit être distingué de son équivalent étranger. Si la dénomination est identique, la réalité qu’elle recouvre diffère. La notion doit donc être minutieusement étudiée afin d’établir tant sa nature qu’une méthode permettant son identification au sein de la jurisprudence civile de la Cour de cassation. Ensuite seulement pourra émerger une proposition de définition de la notion, à l’aide d’une approche négative d’abord, puis surtout à partir de critères positifs et tangibles. Une fois la notion éclaircie, le rôle qu’elle joue devra être examiné. Les fonctions exercées par l’obiter dictum dans la jurisprudence civile de la Cour de cassation reflète deux temps : l’obiter dictum peut en effet avoir pour objet d’influer sur le présent, au moment de la décision, en répondant à l’exigence de motivation, mais également sur l’avenir, en tentant notamment de porter remède à l’imprévisibilité des revirements de jurisprudence. L’observation du rôle joué par l’obiter dictum devra nécessairement prendre en compte les réflexions actuelles autour de la réforme de la Cour de cassation afin d’envisager le devenir de l’obiter dictum au sein de la jurisprudence d’une juridiction transformée.</w:t>
            </w:r>
          </w:p>
        </w:tc>
      </w:tr>
      <w:tr w:rsidR="001A2736" w:rsidRPr="001A2736" w:rsidTr="001A2736">
        <w:trPr>
          <w:tblCellSpacing w:w="15" w:type="dxa"/>
        </w:trPr>
        <w:tc>
          <w:tcPr>
            <w:tcW w:w="0" w:type="auto"/>
            <w:vAlign w:val="center"/>
            <w:hideMark/>
          </w:tcPr>
          <w:p w:rsidR="001A2736" w:rsidRPr="001A2736" w:rsidRDefault="001A2736" w:rsidP="001A2736">
            <w:pPr>
              <w:spacing w:after="0" w:line="240" w:lineRule="auto"/>
              <w:rPr>
                <w:rFonts w:ascii="Times New Roman" w:eastAsia="Times New Roman" w:hAnsi="Times New Roman" w:cs="Times New Roman"/>
                <w:sz w:val="24"/>
                <w:szCs w:val="24"/>
                <w:lang w:eastAsia="fr-FR"/>
              </w:rPr>
            </w:pPr>
            <w:r w:rsidRPr="001A2736">
              <w:rPr>
                <w:rFonts w:ascii="Times New Roman" w:eastAsia="Times New Roman" w:hAnsi="Times New Roman" w:cs="Times New Roman"/>
                <w:sz w:val="24"/>
                <w:szCs w:val="24"/>
                <w:lang w:eastAsia="fr-FR"/>
              </w:rPr>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36"/>
    <w:rsid w:val="0008460C"/>
    <w:rsid w:val="001A2736"/>
    <w:rsid w:val="00415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2</cp:revision>
  <dcterms:created xsi:type="dcterms:W3CDTF">2017-11-24T11:20:00Z</dcterms:created>
  <dcterms:modified xsi:type="dcterms:W3CDTF">2017-11-24T11:20:00Z</dcterms:modified>
</cp:coreProperties>
</file>